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color w:val="000000"/>
          <w:kern w:val="0"/>
          <w:szCs w:val="44"/>
          <w:shd w:val="clear" w:color="auto" w:fill="FFFFFF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color w:val="000000"/>
          <w:kern w:val="0"/>
          <w:szCs w:val="44"/>
          <w:shd w:val="clear" w:color="auto" w:fill="FFFFFF"/>
          <w:lang w:val="en-US" w:eastAsia="zh-CN"/>
        </w:rPr>
        <w:t>南京医科大学第二附属医院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color w:val="000000"/>
          <w:kern w:val="0"/>
          <w:szCs w:val="44"/>
          <w:shd w:val="clear" w:color="auto" w:fill="FFFFFF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color w:val="000000"/>
          <w:kern w:val="0"/>
          <w:szCs w:val="44"/>
          <w:shd w:val="clear" w:color="auto" w:fill="FFFFFF"/>
          <w:lang w:val="en-US" w:eastAsia="zh-CN"/>
        </w:rPr>
        <w:t>202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Cs w:val="44"/>
          <w:shd w:val="clear" w:color="auto" w:fill="FFFFFF"/>
          <w:lang w:val="en-US" w:eastAsia="zh-CN"/>
        </w:rPr>
        <w:t>4</w:t>
      </w:r>
      <w:r>
        <w:rPr>
          <w:rFonts w:hint="default" w:ascii="方正小标宋_GBK" w:hAnsi="方正小标宋_GBK" w:eastAsia="方正小标宋_GBK" w:cs="方正小标宋_GBK"/>
          <w:color w:val="000000"/>
          <w:kern w:val="0"/>
          <w:szCs w:val="44"/>
          <w:shd w:val="clear" w:color="auto" w:fill="FFFFFF"/>
          <w:lang w:val="en-US" w:eastAsia="zh-CN"/>
        </w:rPr>
        <w:t>年公开招聘诚信承诺书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</w:rPr>
        <w:t>已仔细阅读《南京医科大学第二附属医院2024年博士专项招聘资格复审公告》，清楚并理解其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全部</w:t>
      </w:r>
      <w:r>
        <w:rPr>
          <w:rFonts w:hint="eastAsia" w:ascii="仿宋" w:hAnsi="仿宋" w:eastAsia="仿宋" w:cs="仿宋"/>
          <w:sz w:val="32"/>
          <w:szCs w:val="32"/>
        </w:rPr>
        <w:t>内容。在此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</w:rPr>
        <w:t>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真实、准确地提供本人报考信息、资料、证件等相关材料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符合</w:t>
      </w:r>
      <w:r>
        <w:rPr>
          <w:rFonts w:hint="eastAsia" w:ascii="仿宋" w:hAnsi="仿宋" w:eastAsia="仿宋" w:cs="仿宋"/>
          <w:sz w:val="32"/>
          <w:szCs w:val="32"/>
        </w:rPr>
        <w:t>招考岗位要求的资格条件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2.手机号码</w:t>
      </w:r>
      <w:r>
        <w:rPr>
          <w:rFonts w:hint="eastAsia" w:ascii="仿宋" w:hAnsi="仿宋" w:eastAsia="仿宋" w:cs="仿宋"/>
          <w:sz w:val="32"/>
          <w:szCs w:val="32"/>
        </w:rPr>
        <w:t>准确填写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并已</w:t>
      </w:r>
      <w:r>
        <w:rPr>
          <w:rFonts w:hint="eastAsia" w:ascii="仿宋" w:hAnsi="仿宋" w:eastAsia="仿宋" w:cs="仿宋"/>
          <w:sz w:val="32"/>
          <w:szCs w:val="32"/>
        </w:rPr>
        <w:t>核对有效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且与报名时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手机号码一致</w:t>
      </w:r>
      <w:r>
        <w:rPr>
          <w:rFonts w:hint="eastAsia" w:ascii="仿宋" w:hAnsi="仿宋" w:eastAsia="仿宋" w:cs="仿宋"/>
          <w:sz w:val="32"/>
          <w:szCs w:val="32"/>
        </w:rPr>
        <w:t>，保证在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资格复审、实践能力考核</w:t>
      </w:r>
      <w:r>
        <w:rPr>
          <w:rFonts w:hint="eastAsia" w:ascii="仿宋" w:hAnsi="仿宋" w:eastAsia="仿宋" w:cs="仿宋"/>
          <w:sz w:val="32"/>
          <w:szCs w:val="32"/>
        </w:rPr>
        <w:t>及录用期间联系畅通。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3.本人已点击链接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</w:rPr>
        <w:t>https://f.wps.cn/g/ZZRKu5I9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填写《南京医科大学第二附属医院2024年博士专项招聘资格复审确认表》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本人承诺所提供的信息</w:t>
      </w:r>
      <w:r>
        <w:rPr>
          <w:rFonts w:hint="eastAsia" w:ascii="仿宋" w:hAnsi="仿宋" w:eastAsia="仿宋" w:cs="仿宋"/>
          <w:sz w:val="32"/>
          <w:szCs w:val="32"/>
        </w:rPr>
        <w:t>真实、准确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若违反《南京医科大学第二附属医院2024年博士专项招聘公告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》和《</w:t>
      </w:r>
      <w:r>
        <w:rPr>
          <w:rFonts w:hint="eastAsia" w:ascii="仿宋" w:hAnsi="仿宋" w:eastAsia="仿宋" w:cs="仿宋"/>
          <w:sz w:val="32"/>
          <w:szCs w:val="32"/>
        </w:rPr>
        <w:t>南京医科大学第二附属医院2024年博士专项招聘资格复审公告》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相关要求，则自动放弃录用资格。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520" w:firstLineChars="11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考生签名：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0" w:firstLineChars="10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身份证号码：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160" w:firstLineChars="13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日期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sectPr>
      <w:headerReference r:id="rId3" w:type="default"/>
      <w:pgSz w:w="11906" w:h="16838"/>
      <w:pgMar w:top="1043" w:right="1236" w:bottom="1043" w:left="123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C07C008D-9CBE-43BC-A9C6-EA786829DAB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0D618A2-04FC-49B8-8E0A-9C8FB0B590D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53842407-9BCF-4B89-9D96-4522F972185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shd w:val="solid" w:color="FFFFFF" w:fill="auto"/>
      <w:autoSpaceDN w:val="0"/>
      <w:spacing w:line="660" w:lineRule="exact"/>
      <w:rPr>
        <w:rFonts w:hint="eastAsia" w:ascii="仿宋_GB2312" w:hAnsi="仿宋_GB2312" w:eastAsia="仿宋_GB2312" w:cs="仿宋_GB2312"/>
        <w:b/>
        <w:bCs/>
        <w:color w:val="000000"/>
        <w:kern w:val="0"/>
        <w:sz w:val="32"/>
        <w:szCs w:val="32"/>
        <w:shd w:val="clear" w:color="auto" w:fill="FFFFFF"/>
        <w:lang w:eastAsia="zh-CN"/>
      </w:rPr>
    </w:pPr>
    <w:r>
      <w:rPr>
        <w:rFonts w:hint="eastAsia" w:ascii="仿宋_GB2312" w:hAnsi="仿宋_GB2312" w:eastAsia="仿宋_GB2312" w:cs="仿宋_GB2312"/>
        <w:b/>
        <w:bCs/>
        <w:color w:val="000000"/>
        <w:kern w:val="0"/>
        <w:sz w:val="32"/>
        <w:szCs w:val="32"/>
        <w:shd w:val="clear" w:color="auto" w:fill="FFFFFF"/>
      </w:rPr>
      <w:t>附件</w:t>
    </w:r>
    <w:r>
      <w:rPr>
        <w:rFonts w:hint="eastAsia" w:ascii="仿宋_GB2312" w:hAnsi="仿宋_GB2312" w:eastAsia="仿宋_GB2312" w:cs="仿宋_GB2312"/>
        <w:b/>
        <w:bCs/>
        <w:color w:val="000000"/>
        <w:kern w:val="0"/>
        <w:sz w:val="32"/>
        <w:szCs w:val="32"/>
        <w:shd w:val="clear" w:color="auto" w:fill="FFFFFF"/>
        <w:lang w:val="en-US" w:eastAsia="zh-CN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mZmFlZDBjYmNkMzlmNThhYmNmMTgyODkwZWVhOTEifQ=="/>
  </w:docVars>
  <w:rsids>
    <w:rsidRoot w:val="00172A27"/>
    <w:rsid w:val="00B33A2D"/>
    <w:rsid w:val="00BE6147"/>
    <w:rsid w:val="00BF302C"/>
    <w:rsid w:val="00CD2B6F"/>
    <w:rsid w:val="00E71C78"/>
    <w:rsid w:val="12C84D9E"/>
    <w:rsid w:val="1723269A"/>
    <w:rsid w:val="1A2C531A"/>
    <w:rsid w:val="1C4057C7"/>
    <w:rsid w:val="1D1D085D"/>
    <w:rsid w:val="1FB66E3A"/>
    <w:rsid w:val="272C33F1"/>
    <w:rsid w:val="27556E0C"/>
    <w:rsid w:val="27CD66DB"/>
    <w:rsid w:val="28887B37"/>
    <w:rsid w:val="29BC2932"/>
    <w:rsid w:val="2BBD6FAE"/>
    <w:rsid w:val="30A40F3F"/>
    <w:rsid w:val="37D14288"/>
    <w:rsid w:val="3A084744"/>
    <w:rsid w:val="3DD009C8"/>
    <w:rsid w:val="3E241B49"/>
    <w:rsid w:val="42F60FA9"/>
    <w:rsid w:val="476F501E"/>
    <w:rsid w:val="48DE78DF"/>
    <w:rsid w:val="54792587"/>
    <w:rsid w:val="55A02949"/>
    <w:rsid w:val="5ECC472D"/>
    <w:rsid w:val="60C43957"/>
    <w:rsid w:val="640D230C"/>
    <w:rsid w:val="64BE4A89"/>
    <w:rsid w:val="6E8C6205"/>
    <w:rsid w:val="721E7F90"/>
    <w:rsid w:val="7A103D71"/>
    <w:rsid w:val="7BC6663D"/>
    <w:rsid w:val="7BDF604B"/>
    <w:rsid w:val="7D8947BB"/>
    <w:rsid w:val="7E266D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autoRedefine/>
    <w:qFormat/>
    <w:uiPriority w:val="0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325</Words>
  <Characters>370</Characters>
  <Lines>3</Lines>
  <Paragraphs>1</Paragraphs>
  <TotalTime>1</TotalTime>
  <ScaleCrop>false</ScaleCrop>
  <LinksUpToDate>false</LinksUpToDate>
  <CharactersWithSpaces>391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Administrator</dc:creator>
  <cp:lastModifiedBy>张鹏</cp:lastModifiedBy>
  <cp:lastPrinted>2023-02-20T03:27:00Z</cp:lastPrinted>
  <dcterms:modified xsi:type="dcterms:W3CDTF">2024-01-04T03:40:57Z</dcterms:modified>
  <dc:title>中共贵州省委党校2013年面向社会公开招聘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BD3107C7741F43C0AFF01BB9F1199AAC</vt:lpwstr>
  </property>
</Properties>
</file>